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4D" w:rsidRDefault="0001564D" w:rsidP="00676D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0"/>
        <w:tblW w:w="98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48"/>
        <w:gridCol w:w="960"/>
        <w:gridCol w:w="1920"/>
        <w:gridCol w:w="5391"/>
      </w:tblGrid>
      <w:tr w:rsidR="0001564D">
        <w:trPr>
          <w:trHeight w:val="341"/>
        </w:trPr>
        <w:tc>
          <w:tcPr>
            <w:tcW w:w="9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ALTERAÇÃO DE ITINERÁRIO DAS LINHAS INTERMUNICIPAIS NO ENTORNO DO MARACANÃ PARA A REALIZAÇÃO DE EVENTO ESPORTIVO</w:t>
            </w:r>
          </w:p>
        </w:tc>
      </w:tr>
      <w:tr w:rsidR="0001564D">
        <w:trPr>
          <w:trHeight w:val="341"/>
        </w:trPr>
        <w:tc>
          <w:tcPr>
            <w:tcW w:w="9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64D" w:rsidRDefault="0018129C" w:rsidP="00826BF0">
            <w:pPr>
              <w:ind w:left="1" w:hanging="3"/>
              <w:jc w:val="center"/>
            </w:pPr>
            <w:r>
              <w:rPr>
                <w:b/>
                <w:sz w:val="25"/>
                <w:szCs w:val="25"/>
              </w:rPr>
              <w:t xml:space="preserve">Dia: </w:t>
            </w:r>
            <w:r w:rsidR="00162FFF">
              <w:rPr>
                <w:b/>
                <w:sz w:val="25"/>
                <w:szCs w:val="25"/>
              </w:rPr>
              <w:t>13</w:t>
            </w:r>
            <w:bookmarkStart w:id="0" w:name="_GoBack"/>
            <w:bookmarkEnd w:id="0"/>
            <w:r>
              <w:rPr>
                <w:b/>
                <w:sz w:val="25"/>
                <w:szCs w:val="25"/>
              </w:rPr>
              <w:t>.07</w:t>
            </w:r>
            <w:r w:rsidR="00F001CA">
              <w:rPr>
                <w:b/>
                <w:sz w:val="25"/>
                <w:szCs w:val="25"/>
              </w:rPr>
              <w:t>.2022</w:t>
            </w:r>
          </w:p>
        </w:tc>
      </w:tr>
      <w:tr w:rsidR="0001564D">
        <w:trPr>
          <w:trHeight w:val="34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center"/>
            </w:pPr>
            <w:r>
              <w:rPr>
                <w:b/>
                <w:sz w:val="20"/>
              </w:rPr>
              <w:t>EMPRESA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center"/>
            </w:pPr>
            <w:r>
              <w:rPr>
                <w:b/>
                <w:sz w:val="20"/>
              </w:rPr>
              <w:t>LINHA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center"/>
            </w:pPr>
            <w:r>
              <w:rPr>
                <w:b/>
                <w:sz w:val="20"/>
              </w:rPr>
              <w:t>VISTA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center"/>
            </w:pPr>
            <w:r>
              <w:rPr>
                <w:b/>
                <w:sz w:val="20"/>
              </w:rPr>
              <w:t>ITINERÁRIO</w:t>
            </w:r>
          </w:p>
        </w:tc>
      </w:tr>
      <w:tr w:rsidR="0001564D">
        <w:trPr>
          <w:trHeight w:val="14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center"/>
            </w:pPr>
            <w:r>
              <w:rPr>
                <w:sz w:val="16"/>
                <w:szCs w:val="16"/>
              </w:rPr>
              <w:t>EVANIL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center"/>
            </w:pPr>
            <w:proofErr w:type="gramStart"/>
            <w:r>
              <w:rPr>
                <w:sz w:val="18"/>
                <w:szCs w:val="18"/>
              </w:rPr>
              <w:t>134B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center"/>
            </w:pPr>
            <w:r>
              <w:rPr>
                <w:sz w:val="18"/>
                <w:szCs w:val="18"/>
              </w:rPr>
              <w:t>Nova Iguaçu - Vila Isabel (via Shopping Iguatemi)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both"/>
            </w:pPr>
            <w:r>
              <w:rPr>
                <w:sz w:val="18"/>
                <w:szCs w:val="18"/>
              </w:rPr>
              <w:t>IDA: INALTERADO</w:t>
            </w:r>
          </w:p>
          <w:p w:rsidR="0001564D" w:rsidRDefault="00172F33" w:rsidP="00676D9B">
            <w:pPr>
              <w:ind w:left="0" w:hanging="2"/>
              <w:jc w:val="both"/>
            </w:pPr>
            <w:r>
              <w:rPr>
                <w:sz w:val="18"/>
                <w:szCs w:val="18"/>
              </w:rPr>
              <w:t xml:space="preserve">VOLTA: ..., Rua Teodoro da Silva, Rua Gonzaga Bastos, Rua Duque de Caxias, Rua Marechal </w:t>
            </w:r>
            <w:proofErr w:type="spellStart"/>
            <w:r>
              <w:rPr>
                <w:sz w:val="18"/>
                <w:szCs w:val="18"/>
              </w:rPr>
              <w:t>Zenóbio</w:t>
            </w:r>
            <w:proofErr w:type="spellEnd"/>
            <w:r>
              <w:rPr>
                <w:sz w:val="18"/>
                <w:szCs w:val="18"/>
              </w:rPr>
              <w:t xml:space="preserve"> da Costa, Av. Luís de Matos, Rua São Francisco Xavier</w:t>
            </w:r>
            <w:proofErr w:type="gramStart"/>
            <w:r>
              <w:rPr>
                <w:sz w:val="18"/>
                <w:szCs w:val="18"/>
              </w:rPr>
              <w:t>, ...</w:t>
            </w:r>
            <w:proofErr w:type="gramEnd"/>
          </w:p>
        </w:tc>
      </w:tr>
      <w:tr w:rsidR="0001564D">
        <w:trPr>
          <w:trHeight w:val="8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center"/>
            </w:pPr>
            <w:r>
              <w:rPr>
                <w:sz w:val="16"/>
                <w:szCs w:val="16"/>
              </w:rPr>
              <w:t>TRANSPORTES FABIO'S LTDA.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center"/>
            </w:pPr>
            <w:proofErr w:type="gramStart"/>
            <w:r>
              <w:rPr>
                <w:sz w:val="18"/>
                <w:szCs w:val="18"/>
              </w:rPr>
              <w:t>488L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center"/>
            </w:pPr>
            <w:r>
              <w:rPr>
                <w:sz w:val="18"/>
                <w:szCs w:val="18"/>
              </w:rPr>
              <w:t>Duque de Caxias - Usina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both"/>
            </w:pPr>
            <w:r>
              <w:rPr>
                <w:sz w:val="18"/>
                <w:szCs w:val="18"/>
              </w:rPr>
              <w:t>IDA: INALTERADO</w:t>
            </w:r>
          </w:p>
          <w:p w:rsidR="0001564D" w:rsidRDefault="00172F33" w:rsidP="00676D9B">
            <w:pPr>
              <w:ind w:left="0" w:hanging="2"/>
              <w:jc w:val="both"/>
            </w:pPr>
            <w:r>
              <w:rPr>
                <w:sz w:val="18"/>
                <w:szCs w:val="18"/>
              </w:rPr>
              <w:t xml:space="preserve">VOLTA: ..., Rua Teodoro da Silva, Rua Gonzaga Bastos, Rua Duque de Caxias, Rua Marechal </w:t>
            </w:r>
            <w:proofErr w:type="spellStart"/>
            <w:r>
              <w:rPr>
                <w:sz w:val="18"/>
                <w:szCs w:val="18"/>
              </w:rPr>
              <w:t>Zenóbio</w:t>
            </w:r>
            <w:proofErr w:type="spellEnd"/>
            <w:r>
              <w:rPr>
                <w:sz w:val="18"/>
                <w:szCs w:val="18"/>
              </w:rPr>
              <w:t xml:space="preserve"> da Costa, Av. Luís de Matos, Rua São Francisco Xavier</w:t>
            </w:r>
            <w:proofErr w:type="gramStart"/>
            <w:r>
              <w:rPr>
                <w:sz w:val="18"/>
                <w:szCs w:val="18"/>
              </w:rPr>
              <w:t>, ...</w:t>
            </w:r>
            <w:proofErr w:type="gramEnd"/>
          </w:p>
        </w:tc>
      </w:tr>
      <w:tr w:rsidR="0001564D">
        <w:trPr>
          <w:trHeight w:val="107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center"/>
            </w:pPr>
            <w:r>
              <w:rPr>
                <w:sz w:val="16"/>
                <w:szCs w:val="16"/>
              </w:rPr>
              <w:t>TRANSPORTES FABIO'S LTDA.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center"/>
            </w:pPr>
            <w:proofErr w:type="gramStart"/>
            <w:r>
              <w:rPr>
                <w:sz w:val="18"/>
                <w:szCs w:val="18"/>
              </w:rPr>
              <w:t>489L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center"/>
            </w:pPr>
            <w:r>
              <w:rPr>
                <w:sz w:val="18"/>
                <w:szCs w:val="18"/>
              </w:rPr>
              <w:t xml:space="preserve">Duque de Caxias - Praça </w:t>
            </w:r>
            <w:proofErr w:type="spellStart"/>
            <w:r>
              <w:rPr>
                <w:sz w:val="18"/>
                <w:szCs w:val="18"/>
              </w:rPr>
              <w:t>Saens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Peña</w:t>
            </w:r>
            <w:proofErr w:type="spellEnd"/>
            <w:r>
              <w:rPr>
                <w:sz w:val="18"/>
                <w:szCs w:val="18"/>
              </w:rPr>
              <w:t xml:space="preserve"> (via Praça das Nações)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both"/>
            </w:pPr>
            <w:r>
              <w:rPr>
                <w:sz w:val="18"/>
                <w:szCs w:val="18"/>
              </w:rPr>
              <w:t>IDA: ..., Av. Francisco Bicalho, Alça de acesso a Av. Paulo de Frontin, Av. Paulo de Frontin, Rua Joaquim Palhares, Rua Barão de Iguatemi, Rua Felisberto de Menezes, Rua Mariz e Barros, Rua Almirante Cochrane,...</w:t>
            </w:r>
          </w:p>
          <w:p w:rsidR="0001564D" w:rsidRDefault="00172F33" w:rsidP="00676D9B">
            <w:pPr>
              <w:ind w:left="0" w:hanging="2"/>
              <w:jc w:val="both"/>
            </w:pPr>
            <w:r>
              <w:rPr>
                <w:sz w:val="18"/>
                <w:szCs w:val="18"/>
              </w:rPr>
              <w:t>VOLTA: INALTERADO</w:t>
            </w:r>
          </w:p>
        </w:tc>
      </w:tr>
      <w:tr w:rsidR="0001564D">
        <w:trPr>
          <w:trHeight w:val="14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center"/>
            </w:pPr>
            <w:proofErr w:type="gramStart"/>
            <w:r>
              <w:rPr>
                <w:sz w:val="16"/>
                <w:szCs w:val="16"/>
              </w:rPr>
              <w:t>VIAÇÃO EXPRESSO</w:t>
            </w:r>
            <w:proofErr w:type="gramEnd"/>
            <w:r>
              <w:rPr>
                <w:sz w:val="16"/>
                <w:szCs w:val="16"/>
              </w:rPr>
              <w:t xml:space="preserve"> GARCIA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center"/>
            </w:pPr>
            <w:proofErr w:type="gramStart"/>
            <w:r>
              <w:rPr>
                <w:sz w:val="18"/>
                <w:szCs w:val="18"/>
              </w:rPr>
              <w:t>703D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center"/>
            </w:pPr>
            <w:r>
              <w:rPr>
                <w:sz w:val="18"/>
                <w:szCs w:val="18"/>
              </w:rPr>
              <w:t>Santa Rosa - Vila Isabel (via PPCS)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both"/>
            </w:pPr>
            <w:r>
              <w:rPr>
                <w:sz w:val="18"/>
                <w:szCs w:val="18"/>
              </w:rPr>
              <w:t>IDA: INALTERADO</w:t>
            </w:r>
          </w:p>
          <w:p w:rsidR="0001564D" w:rsidRDefault="00172F33" w:rsidP="00676D9B">
            <w:pPr>
              <w:ind w:left="0" w:hanging="2"/>
              <w:jc w:val="both"/>
            </w:pPr>
            <w:r>
              <w:rPr>
                <w:sz w:val="18"/>
                <w:szCs w:val="18"/>
              </w:rPr>
              <w:t xml:space="preserve">VOLTA: ..., Rua Teodoro da Silva, Rua Gonzaga Bastos, Rua Duque de Caxias, Rua Marechal </w:t>
            </w:r>
            <w:proofErr w:type="spellStart"/>
            <w:r>
              <w:rPr>
                <w:sz w:val="18"/>
                <w:szCs w:val="18"/>
              </w:rPr>
              <w:t>Zenóbio</w:t>
            </w:r>
            <w:proofErr w:type="spellEnd"/>
            <w:r>
              <w:rPr>
                <w:sz w:val="18"/>
                <w:szCs w:val="18"/>
              </w:rPr>
              <w:t xml:space="preserve"> da Costa, Av. Luís de Matos, Rua São Francisco Xavier, Av. Presidente Castelo Branco, Rua Teixeira Soares</w:t>
            </w:r>
            <w:proofErr w:type="gramStart"/>
            <w:r>
              <w:rPr>
                <w:sz w:val="18"/>
                <w:szCs w:val="18"/>
              </w:rPr>
              <w:t>, ...</w:t>
            </w:r>
            <w:proofErr w:type="gramEnd"/>
          </w:p>
        </w:tc>
      </w:tr>
      <w:tr w:rsidR="0001564D">
        <w:trPr>
          <w:trHeight w:val="126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center"/>
            </w:pPr>
            <w:proofErr w:type="gramStart"/>
            <w:r>
              <w:rPr>
                <w:sz w:val="16"/>
                <w:szCs w:val="16"/>
              </w:rPr>
              <w:t>COESA TRANSPORTES</w:t>
            </w:r>
            <w:proofErr w:type="gramEnd"/>
            <w:r>
              <w:rPr>
                <w:sz w:val="16"/>
                <w:szCs w:val="16"/>
              </w:rPr>
              <w:t xml:space="preserve"> LTDA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center"/>
            </w:pPr>
            <w:proofErr w:type="gramStart"/>
            <w:r>
              <w:rPr>
                <w:sz w:val="18"/>
                <w:szCs w:val="18"/>
              </w:rPr>
              <w:t>428A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center"/>
            </w:pPr>
            <w:r>
              <w:rPr>
                <w:sz w:val="18"/>
                <w:szCs w:val="18"/>
              </w:rPr>
              <w:t>São Gonçalo - Vila Isabel (via UERJ)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64D" w:rsidRDefault="00172F33" w:rsidP="00676D9B">
            <w:pPr>
              <w:ind w:left="0" w:hanging="2"/>
              <w:jc w:val="both"/>
            </w:pPr>
            <w:r>
              <w:rPr>
                <w:sz w:val="18"/>
                <w:szCs w:val="18"/>
              </w:rPr>
              <w:t>IDA: INALTERADO</w:t>
            </w:r>
          </w:p>
          <w:p w:rsidR="0001564D" w:rsidRDefault="00172F33" w:rsidP="00676D9B">
            <w:pPr>
              <w:ind w:left="0" w:hanging="2"/>
              <w:jc w:val="both"/>
            </w:pPr>
            <w:r>
              <w:rPr>
                <w:sz w:val="18"/>
                <w:szCs w:val="18"/>
              </w:rPr>
              <w:t xml:space="preserve">VOLTA: ..., Rua Teodoro da Silva, Rua Gonzaga Bastos, Rua Duque de Caxias, Rua Marechal </w:t>
            </w:r>
            <w:proofErr w:type="spellStart"/>
            <w:r>
              <w:rPr>
                <w:sz w:val="18"/>
                <w:szCs w:val="18"/>
              </w:rPr>
              <w:t>Zenóbio</w:t>
            </w:r>
            <w:proofErr w:type="spellEnd"/>
            <w:r>
              <w:rPr>
                <w:sz w:val="18"/>
                <w:szCs w:val="18"/>
              </w:rPr>
              <w:t xml:space="preserve"> da Costa, Av. Luís de Matos, Rua São Francisco Xavier, Av. Presidente Castelo Branco, Rua Teixeira Soares</w:t>
            </w:r>
            <w:proofErr w:type="gramStart"/>
            <w:r>
              <w:rPr>
                <w:sz w:val="18"/>
                <w:szCs w:val="18"/>
              </w:rPr>
              <w:t>, ...</w:t>
            </w:r>
            <w:proofErr w:type="gramEnd"/>
          </w:p>
        </w:tc>
      </w:tr>
    </w:tbl>
    <w:p w:rsidR="0001564D" w:rsidRDefault="0001564D" w:rsidP="0001564D">
      <w:pPr>
        <w:spacing w:line="360" w:lineRule="auto"/>
        <w:ind w:left="0" w:hanging="2"/>
        <w:jc w:val="both"/>
      </w:pPr>
    </w:p>
    <w:sectPr w:rsidR="0001564D">
      <w:headerReference w:type="default" r:id="rId9"/>
      <w:headerReference w:type="first" r:id="rId10"/>
      <w:pgSz w:w="11906" w:h="16838"/>
      <w:pgMar w:top="1049" w:right="1134" w:bottom="284" w:left="1418" w:header="993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CB2" w:rsidRDefault="00575CB2" w:rsidP="00676D9B">
      <w:pPr>
        <w:spacing w:line="240" w:lineRule="auto"/>
        <w:ind w:left="0" w:hanging="2"/>
      </w:pPr>
      <w:r>
        <w:separator/>
      </w:r>
    </w:p>
  </w:endnote>
  <w:endnote w:type="continuationSeparator" w:id="0">
    <w:p w:rsidR="00575CB2" w:rsidRDefault="00575CB2" w:rsidP="00676D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CB2" w:rsidRDefault="00575CB2" w:rsidP="00676D9B">
      <w:pPr>
        <w:spacing w:line="240" w:lineRule="auto"/>
        <w:ind w:left="0" w:hanging="2"/>
      </w:pPr>
      <w:r>
        <w:separator/>
      </w:r>
    </w:p>
  </w:footnote>
  <w:footnote w:type="continuationSeparator" w:id="0">
    <w:p w:rsidR="00575CB2" w:rsidRDefault="00575CB2" w:rsidP="00676D9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64D" w:rsidRDefault="0001564D" w:rsidP="00676D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eastAsia="Arial"/>
        <w:color w:val="000000"/>
        <w:szCs w:val="24"/>
      </w:rPr>
    </w:pPr>
  </w:p>
  <w:p w:rsidR="0001564D" w:rsidRDefault="0001564D" w:rsidP="00676D9B">
    <w:pPr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64D" w:rsidRDefault="0001564D" w:rsidP="00676D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eastAsia="Arial"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DDC"/>
    <w:multiLevelType w:val="multilevel"/>
    <w:tmpl w:val="B8C4A5A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1564D"/>
    <w:rsid w:val="0001564D"/>
    <w:rsid w:val="00037534"/>
    <w:rsid w:val="00066EB5"/>
    <w:rsid w:val="00106CB9"/>
    <w:rsid w:val="00162FFF"/>
    <w:rsid w:val="00172F33"/>
    <w:rsid w:val="0018129C"/>
    <w:rsid w:val="004D1829"/>
    <w:rsid w:val="005146DC"/>
    <w:rsid w:val="00575CB2"/>
    <w:rsid w:val="0060212D"/>
    <w:rsid w:val="00625205"/>
    <w:rsid w:val="00676D9B"/>
    <w:rsid w:val="0071075F"/>
    <w:rsid w:val="0073050D"/>
    <w:rsid w:val="00736C29"/>
    <w:rsid w:val="007602FB"/>
    <w:rsid w:val="00826BF0"/>
    <w:rsid w:val="00AB0841"/>
    <w:rsid w:val="00C444A7"/>
    <w:rsid w:val="00CB204E"/>
    <w:rsid w:val="00E121BB"/>
    <w:rsid w:val="00ED4567"/>
    <w:rsid w:val="00F0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szCs w:val="20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0" w:firstLine="0"/>
      <w:jc w:val="center"/>
    </w:p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1418" w:firstLine="0"/>
      <w:jc w:val="both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ind w:left="0" w:firstLine="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0" w:firstLine="0"/>
      <w:jc w:val="both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numPr>
        <w:ilvl w:val="4"/>
        <w:numId w:val="1"/>
      </w:numPr>
      <w:spacing w:before="120" w:after="120"/>
      <w:ind w:left="1418" w:firstLine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ind w:left="0" w:firstLine="0"/>
      <w:outlineLvl w:val="5"/>
    </w:pPr>
    <w:rPr>
      <w:b/>
      <w:color w:val="000000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ind w:left="0" w:firstLine="0"/>
      <w:jc w:val="center"/>
      <w:outlineLvl w:val="6"/>
    </w:pPr>
    <w:rPr>
      <w:b/>
      <w:color w:val="000000"/>
    </w:rPr>
  </w:style>
  <w:style w:type="paragraph" w:styleId="Ttulo8">
    <w:name w:val="heading 8"/>
    <w:basedOn w:val="Normal"/>
    <w:next w:val="Normal"/>
    <w:pPr>
      <w:keepNext/>
      <w:numPr>
        <w:ilvl w:val="7"/>
        <w:numId w:val="1"/>
      </w:numPr>
      <w:ind w:left="0" w:firstLine="0"/>
      <w:jc w:val="right"/>
      <w:outlineLvl w:val="7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44"/>
      <w:effect w:val="none"/>
      <w:vertAlign w:val="baseline"/>
      <w:cs w:val="0"/>
      <w:em w:val="none"/>
    </w:rPr>
  </w:style>
  <w:style w:type="character" w:customStyle="1" w:styleId="WW-Fontepargpadro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-nfaseforte">
    <w:name w:val="WW-Ênfase fort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widowControl w:val="0"/>
      <w:spacing w:after="120"/>
    </w:pPr>
    <w:rPr>
      <w:rFonts w:ascii="Times New Roman" w:eastAsia="Lucida Sans Unicode" w:hAnsi="Times New Roman" w:cs="Times New Roman"/>
    </w:rPr>
  </w:style>
  <w:style w:type="paragraph" w:styleId="Lista">
    <w:name w:val="List"/>
    <w:basedOn w:val="Corpodotexto"/>
    <w:rPr>
      <w:rFonts w:cs="Lucida Sans Unicode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ucida Sans Unicode"/>
      <w:i/>
      <w:iCs/>
      <w:szCs w:val="24"/>
    </w:rPr>
  </w:style>
  <w:style w:type="paragraph" w:customStyle="1" w:styleId="ndice">
    <w:name w:val="Índice"/>
    <w:basedOn w:val="Normal"/>
    <w:pPr>
      <w:widowControl w:val="0"/>
      <w:suppressLineNumbers/>
    </w:pPr>
    <w:rPr>
      <w:rFonts w:ascii="Times New Roman" w:eastAsia="Lucida Sans Unicode" w:hAnsi="Times New Roman" w:cs="Times New Roman"/>
    </w:rPr>
  </w:style>
  <w:style w:type="paragraph" w:customStyle="1" w:styleId="Ttulo10">
    <w:name w:val="Título1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ulo">
    <w:name w:val="Capítulo"/>
    <w:basedOn w:val="Normal"/>
    <w:next w:val="Corpodotexto"/>
    <w:pPr>
      <w:keepNext/>
      <w:spacing w:before="240" w:after="120"/>
    </w:pPr>
    <w:rPr>
      <w:rFonts w:eastAsia="Lucida Sans Unicode" w:cs="Lucida Sans Unicode"/>
      <w:sz w:val="28"/>
      <w:szCs w:val="2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otextorecuado">
    <w:name w:val="Corpo do texto recuado"/>
    <w:basedOn w:val="Normal"/>
    <w:pPr>
      <w:ind w:left="0" w:firstLine="1080"/>
    </w:pPr>
    <w:rPr>
      <w:rFonts w:ascii="Times New Roman" w:hAnsi="Times New Roman" w:cs="Times New Roman"/>
    </w:rPr>
  </w:style>
  <w:style w:type="paragraph" w:customStyle="1" w:styleId="Contedodatabela">
    <w:name w:val="Conteúdo da tabela"/>
    <w:basedOn w:val="Normal"/>
    <w:pPr>
      <w:widowControl w:val="0"/>
      <w:suppressLineNumbers/>
    </w:pPr>
    <w:rPr>
      <w:rFonts w:ascii="Times New Roman" w:eastAsia="Lucida Sans Unicode" w:hAnsi="Times New Roman" w:cs="Times New Roman"/>
    </w:rPr>
  </w:style>
  <w:style w:type="paragraph" w:customStyle="1" w:styleId="Ttulodatabela">
    <w:name w:val="Título da tabela"/>
    <w:basedOn w:val="Contedodatabela"/>
    <w:pPr>
      <w:jc w:val="center"/>
    </w:pPr>
    <w:rPr>
      <w:b/>
      <w:i/>
    </w:rPr>
  </w:style>
  <w:style w:type="paragraph" w:customStyle="1" w:styleId="Corpodetexto31">
    <w:name w:val="Corpo de texto 31"/>
    <w:basedOn w:val="Normal"/>
    <w:pPr>
      <w:spacing w:before="120" w:line="360" w:lineRule="auto"/>
      <w:jc w:val="both"/>
    </w:pPr>
    <w:rPr>
      <w:sz w:val="2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embloco1">
    <w:name w:val="Texto em bloco1"/>
    <w:basedOn w:val="Normal"/>
    <w:pPr>
      <w:ind w:left="5954" w:right="-3" w:firstLine="0"/>
      <w:jc w:val="both"/>
    </w:pPr>
    <w:rPr>
      <w:b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szCs w:val="20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0" w:firstLine="0"/>
      <w:jc w:val="center"/>
    </w:p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1418" w:firstLine="0"/>
      <w:jc w:val="both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ind w:left="0" w:firstLine="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0" w:firstLine="0"/>
      <w:jc w:val="both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numPr>
        <w:ilvl w:val="4"/>
        <w:numId w:val="1"/>
      </w:numPr>
      <w:spacing w:before="120" w:after="120"/>
      <w:ind w:left="1418" w:firstLine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ind w:left="0" w:firstLine="0"/>
      <w:outlineLvl w:val="5"/>
    </w:pPr>
    <w:rPr>
      <w:b/>
      <w:color w:val="000000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ind w:left="0" w:firstLine="0"/>
      <w:jc w:val="center"/>
      <w:outlineLvl w:val="6"/>
    </w:pPr>
    <w:rPr>
      <w:b/>
      <w:color w:val="000000"/>
    </w:rPr>
  </w:style>
  <w:style w:type="paragraph" w:styleId="Ttulo8">
    <w:name w:val="heading 8"/>
    <w:basedOn w:val="Normal"/>
    <w:next w:val="Normal"/>
    <w:pPr>
      <w:keepNext/>
      <w:numPr>
        <w:ilvl w:val="7"/>
        <w:numId w:val="1"/>
      </w:numPr>
      <w:ind w:left="0" w:firstLine="0"/>
      <w:jc w:val="right"/>
      <w:outlineLvl w:val="7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44"/>
      <w:effect w:val="none"/>
      <w:vertAlign w:val="baseline"/>
      <w:cs w:val="0"/>
      <w:em w:val="none"/>
    </w:rPr>
  </w:style>
  <w:style w:type="character" w:customStyle="1" w:styleId="WW-Fontepargpadro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-nfaseforte">
    <w:name w:val="WW-Ênfase fort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widowControl w:val="0"/>
      <w:spacing w:after="120"/>
    </w:pPr>
    <w:rPr>
      <w:rFonts w:ascii="Times New Roman" w:eastAsia="Lucida Sans Unicode" w:hAnsi="Times New Roman" w:cs="Times New Roman"/>
    </w:rPr>
  </w:style>
  <w:style w:type="paragraph" w:styleId="Lista">
    <w:name w:val="List"/>
    <w:basedOn w:val="Corpodotexto"/>
    <w:rPr>
      <w:rFonts w:cs="Lucida Sans Unicode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ucida Sans Unicode"/>
      <w:i/>
      <w:iCs/>
      <w:szCs w:val="24"/>
    </w:rPr>
  </w:style>
  <w:style w:type="paragraph" w:customStyle="1" w:styleId="ndice">
    <w:name w:val="Índice"/>
    <w:basedOn w:val="Normal"/>
    <w:pPr>
      <w:widowControl w:val="0"/>
      <w:suppressLineNumbers/>
    </w:pPr>
    <w:rPr>
      <w:rFonts w:ascii="Times New Roman" w:eastAsia="Lucida Sans Unicode" w:hAnsi="Times New Roman" w:cs="Times New Roman"/>
    </w:rPr>
  </w:style>
  <w:style w:type="paragraph" w:customStyle="1" w:styleId="Ttulo10">
    <w:name w:val="Título1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ulo">
    <w:name w:val="Capítulo"/>
    <w:basedOn w:val="Normal"/>
    <w:next w:val="Corpodotexto"/>
    <w:pPr>
      <w:keepNext/>
      <w:spacing w:before="240" w:after="120"/>
    </w:pPr>
    <w:rPr>
      <w:rFonts w:eastAsia="Lucida Sans Unicode" w:cs="Lucida Sans Unicode"/>
      <w:sz w:val="28"/>
      <w:szCs w:val="2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otextorecuado">
    <w:name w:val="Corpo do texto recuado"/>
    <w:basedOn w:val="Normal"/>
    <w:pPr>
      <w:ind w:left="0" w:firstLine="1080"/>
    </w:pPr>
    <w:rPr>
      <w:rFonts w:ascii="Times New Roman" w:hAnsi="Times New Roman" w:cs="Times New Roman"/>
    </w:rPr>
  </w:style>
  <w:style w:type="paragraph" w:customStyle="1" w:styleId="Contedodatabela">
    <w:name w:val="Conteúdo da tabela"/>
    <w:basedOn w:val="Normal"/>
    <w:pPr>
      <w:widowControl w:val="0"/>
      <w:suppressLineNumbers/>
    </w:pPr>
    <w:rPr>
      <w:rFonts w:ascii="Times New Roman" w:eastAsia="Lucida Sans Unicode" w:hAnsi="Times New Roman" w:cs="Times New Roman"/>
    </w:rPr>
  </w:style>
  <w:style w:type="paragraph" w:customStyle="1" w:styleId="Ttulodatabela">
    <w:name w:val="Título da tabela"/>
    <w:basedOn w:val="Contedodatabela"/>
    <w:pPr>
      <w:jc w:val="center"/>
    </w:pPr>
    <w:rPr>
      <w:b/>
      <w:i/>
    </w:rPr>
  </w:style>
  <w:style w:type="paragraph" w:customStyle="1" w:styleId="Corpodetexto31">
    <w:name w:val="Corpo de texto 31"/>
    <w:basedOn w:val="Normal"/>
    <w:pPr>
      <w:spacing w:before="120" w:line="360" w:lineRule="auto"/>
      <w:jc w:val="both"/>
    </w:pPr>
    <w:rPr>
      <w:sz w:val="2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embloco1">
    <w:name w:val="Texto em bloco1"/>
    <w:basedOn w:val="Normal"/>
    <w:pPr>
      <w:ind w:left="5954" w:right="-3" w:firstLine="0"/>
      <w:jc w:val="both"/>
    </w:pPr>
    <w:rPr>
      <w:b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ZTWM5kwdvVNpequTjVgF0Lu9bg==">AMUW2mUsw3B9LgxEcY+B3MnrDi2jTcdg4gPjuY3U0lSz2Ja8SHru0Ok+0OF62LGCKRA2Zc5N321weaN7NiqZdwHT6SLAmeEL6vSetQmmBMI+a53DRgDYhR8=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LeandroSantos</dc:creator>
  <cp:lastModifiedBy>Jose Ricardo Oliveira Santos</cp:lastModifiedBy>
  <cp:revision>2</cp:revision>
  <dcterms:created xsi:type="dcterms:W3CDTF">2022-07-11T18:37:00Z</dcterms:created>
  <dcterms:modified xsi:type="dcterms:W3CDTF">2022-07-11T18:37:00Z</dcterms:modified>
</cp:coreProperties>
</file>